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关于辽宁律师智拾网专业课程的通知</w:t>
      </w:r>
    </w:p>
    <w:p>
      <w:pPr>
        <w:spacing w:line="360" w:lineRule="auto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市律师协会：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为进一步加强我省律师教育培训工作，丰富培训内容，提升培训质量，</w:t>
      </w:r>
      <w:bookmarkStart w:id="0" w:name="_Hlk156436256"/>
      <w:r>
        <w:rPr>
          <w:rFonts w:hint="default" w:ascii="Times New Roman" w:hAnsi="Times New Roman" w:eastAsia="仿宋_GB2312" w:cs="Times New Roman"/>
          <w:sz w:val="32"/>
          <w:szCs w:val="32"/>
        </w:rPr>
        <w:t>省律师协会</w:t>
      </w:r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与智拾网合作，以研发的</w:t>
      </w:r>
      <w:bookmarkStart w:id="1" w:name="_Hlk156431270"/>
      <w:r>
        <w:rPr>
          <w:rFonts w:hint="default" w:ascii="Times New Roman" w:hAnsi="Times New Roman" w:eastAsia="仿宋_GB2312" w:cs="Times New Roman"/>
          <w:sz w:val="32"/>
          <w:szCs w:val="32"/>
        </w:rPr>
        <w:t>“辽宁省律师协会微信小程序”</w:t>
      </w:r>
      <w:bookmarkEnd w:id="1"/>
      <w:r>
        <w:rPr>
          <w:rFonts w:hint="default" w:ascii="Times New Roman" w:hAnsi="Times New Roman" w:eastAsia="仿宋_GB2312" w:cs="Times New Roman"/>
          <w:sz w:val="32"/>
          <w:szCs w:val="32"/>
        </w:rPr>
        <w:t>为载体，实现全省律师网络教育学习。此次上线的“</w:t>
      </w:r>
      <w:bookmarkStart w:id="2" w:name="_Hlk156429547"/>
      <w:r>
        <w:rPr>
          <w:rFonts w:hint="default" w:ascii="Times New Roman" w:hAnsi="Times New Roman" w:eastAsia="仿宋_GB2312" w:cs="Times New Roman"/>
          <w:sz w:val="32"/>
          <w:szCs w:val="32"/>
        </w:rPr>
        <w:t>辽宁律师智拾网专业课程</w:t>
      </w:r>
      <w:bookmarkEnd w:id="2"/>
      <w:r>
        <w:rPr>
          <w:rFonts w:hint="default" w:ascii="Times New Roman" w:hAnsi="Times New Roman" w:eastAsia="仿宋_GB2312" w:cs="Times New Roman"/>
          <w:sz w:val="32"/>
          <w:szCs w:val="32"/>
        </w:rPr>
        <w:t>”为每位律师提供了200课时的免费课程，具有操作更直观、使用更方便、课程更丰富等特点，现将相关事宜通知如下：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3" w:name="_Hlk156431478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一、登录方式</w:t>
      </w:r>
    </w:p>
    <w:bookmarkEnd w:id="3"/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会员通过微信搜索或者扫一扫等方式进入“辽宁省律师协会微信小程序”，成功进入后点击“会员服务”，跳转至登录面。</w:t>
      </w:r>
    </w:p>
    <w:p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847340" cy="3214370"/>
            <wp:effectExtent l="0" t="0" r="10160" b="5080"/>
            <wp:docPr id="19296987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98779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spacing w:line="360" w:lineRule="auto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240030</wp:posOffset>
            </wp:positionV>
            <wp:extent cx="4518025" cy="3060700"/>
            <wp:effectExtent l="0" t="0" r="15875" b="6350"/>
            <wp:wrapSquare wrapText="bothSides"/>
            <wp:docPr id="2" name="图片 2" descr="微信截图_2024012415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401241508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spacing w:line="360" w:lineRule="auto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spacing w:line="360" w:lineRule="auto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spacing w:line="360" w:lineRule="auto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spacing w:line="360" w:lineRule="auto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>
      <w:pPr>
        <w:spacing w:line="360" w:lineRule="auto"/>
        <w:ind w:firstLine="960" w:firstLineChars="3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二、账号密码</w:t>
      </w:r>
    </w:p>
    <w:p>
      <w:pPr>
        <w:spacing w:line="360" w:lineRule="auto"/>
        <w:ind w:firstLine="640" w:firstLineChars="200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（一）律师登录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用户名：律师执业证号（或会员编号）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初始密码：LiaoNing2022@#lx</w:t>
      </w:r>
    </w:p>
    <w:p>
      <w:pPr>
        <w:spacing w:line="360" w:lineRule="auto"/>
        <w:ind w:firstLine="640" w:firstLineChars="200"/>
        <w:rPr>
          <w:rFonts w:hint="default" w:ascii="楷体" w:hAnsi="楷体" w:eastAsia="楷体" w:cs="楷体"/>
          <w:b w:val="0"/>
          <w:bCs w:val="0"/>
          <w:sz w:val="32"/>
          <w:szCs w:val="32"/>
        </w:rPr>
      </w:pPr>
      <w:r>
        <w:rPr>
          <w:rFonts w:hint="default" w:ascii="楷体" w:hAnsi="楷体" w:eastAsia="楷体" w:cs="楷体"/>
          <w:b w:val="0"/>
          <w:bCs w:val="0"/>
          <w:sz w:val="32"/>
          <w:szCs w:val="32"/>
        </w:rPr>
        <w:t>（二）律师事务所登录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用户名：统一信用代码（或中文单位全称）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初始密码：LiaoNing2022@#lx</w:t>
      </w:r>
    </w:p>
    <w:p>
      <w:pPr>
        <w:spacing w:line="360" w:lineRule="auto"/>
        <w:ind w:firstLine="640" w:firstLineChars="200"/>
        <w:rPr>
          <w:rFonts w:hint="eastAsia" w:ascii="楷体" w:hAnsi="楷体" w:eastAsia="楷体" w:cs="楷体"/>
          <w:b w:val="0"/>
          <w:bCs w:val="0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（三）密码修改或者找回密码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1.PC端修改密码：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点击</w:t>
      </w:r>
      <w:r>
        <w:rPr>
          <w:rFonts w:hint="default" w:ascii="Times New Roman" w:hAnsi="Times New Roman" w:eastAsia="仿宋_GB2312" w:cs="Times New Roman"/>
        </w:rPr>
        <w:t xml:space="preserve"> </w:t>
      </w:r>
      <w:r>
        <w:rPr>
          <w:rFonts w:hint="default" w:ascii="Times New Roman" w:hAnsi="Times New Roman" w:eastAsia="仿宋_GB2312" w:cs="Times New Roman"/>
        </w:rPr>
        <w:fldChar w:fldCharType="begin"/>
      </w:r>
      <w:r>
        <w:rPr>
          <w:rFonts w:hint="default" w:ascii="Times New Roman" w:hAnsi="Times New Roman" w:eastAsia="仿宋_GB2312" w:cs="Times New Roman"/>
        </w:rPr>
        <w:instrText xml:space="preserve"> HYPERLINK "http://ln.oa.acla.org.cn/login.jsp" </w:instrText>
      </w:r>
      <w:r>
        <w:rPr>
          <w:rFonts w:hint="default" w:ascii="Times New Roman" w:hAnsi="Times New Roman" w:eastAsia="仿宋_GB2312" w:cs="Times New Roman"/>
        </w:rPr>
        <w:fldChar w:fldCharType="separate"/>
      </w:r>
      <w:r>
        <w:rPr>
          <w:rStyle w:val="7"/>
          <w:rFonts w:hint="default" w:ascii="Times New Roman" w:hAnsi="Times New Roman" w:eastAsia="仿宋_GB2312" w:cs="Times New Roman"/>
          <w:sz w:val="32"/>
          <w:szCs w:val="32"/>
        </w:rPr>
        <w:t>http://ln.oa.acla.org.cn/login.jsp</w:t>
      </w:r>
      <w:r>
        <w:rPr>
          <w:rStyle w:val="7"/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（</w:t>
      </w:r>
      <w:bookmarkStart w:id="4" w:name="_Hlk156432615"/>
      <w:r>
        <w:rPr>
          <w:rFonts w:hint="default" w:ascii="Times New Roman" w:hAnsi="Times New Roman" w:eastAsia="仿宋_GB2312" w:cs="Times New Roman"/>
          <w:sz w:val="32"/>
          <w:szCs w:val="32"/>
        </w:rPr>
        <w:t>辽宁省律师综合管理信息系统</w:t>
      </w:r>
      <w:bookmarkEnd w:id="4"/>
      <w:r>
        <w:rPr>
          <w:rFonts w:hint="default" w:ascii="Times New Roman" w:hAnsi="Times New Roman" w:eastAsia="仿宋_GB2312" w:cs="Times New Roman"/>
          <w:sz w:val="32"/>
          <w:szCs w:val="32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登录系统后，在界面右上方点击“姓名”选择“修改密码”进行修改。</w:t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127000</wp:posOffset>
            </wp:positionV>
            <wp:extent cx="4518025" cy="2642235"/>
            <wp:effectExtent l="0" t="0" r="15875" b="5715"/>
            <wp:wrapSquare wrapText="bothSides"/>
            <wp:docPr id="3" name="图片 3" descr="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2.小程序修改密码：登录系统后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，从底部选择“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我的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”功能，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点击右上方“设置”选项，选择“修改密码”进行修改。</w:t>
      </w: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135255</wp:posOffset>
            </wp:positionV>
            <wp:extent cx="4518025" cy="3171825"/>
            <wp:effectExtent l="0" t="0" r="15875" b="9525"/>
            <wp:wrapSquare wrapText="bothSides"/>
            <wp:docPr id="4" name="图片 4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  <w:bookmarkStart w:id="8" w:name="_GoBack"/>
      <w:bookmarkEnd w:id="8"/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spacing w:line="360" w:lineRule="auto"/>
        <w:ind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：1.首次登录后请及时修改密码，以保障数据安全；2.已经</w:t>
      </w:r>
      <w:bookmarkStart w:id="5" w:name="_Hlk156465652"/>
      <w:r>
        <w:rPr>
          <w:rFonts w:hint="default" w:ascii="Times New Roman" w:hAnsi="Times New Roman" w:eastAsia="仿宋_GB2312" w:cs="Times New Roman"/>
          <w:sz w:val="32"/>
          <w:szCs w:val="32"/>
        </w:rPr>
        <w:t>在“</w:t>
      </w:r>
      <w:bookmarkStart w:id="6" w:name="_Hlk156465386"/>
      <w:r>
        <w:rPr>
          <w:rFonts w:hint="default" w:ascii="Times New Roman" w:hAnsi="Times New Roman" w:eastAsia="仿宋_GB2312" w:cs="Times New Roman"/>
          <w:sz w:val="32"/>
          <w:szCs w:val="32"/>
        </w:rPr>
        <w:t>辽宁省律师综合管理信息系统”</w:t>
      </w:r>
      <w:bookmarkEnd w:id="6"/>
      <w:r>
        <w:rPr>
          <w:rFonts w:hint="default" w:ascii="Times New Roman" w:hAnsi="Times New Roman" w:eastAsia="仿宋_GB2312" w:cs="Times New Roman"/>
          <w:sz w:val="32"/>
          <w:szCs w:val="32"/>
        </w:rPr>
        <w:t>上</w:t>
      </w:r>
      <w:bookmarkEnd w:id="5"/>
      <w:r>
        <w:rPr>
          <w:rFonts w:hint="default" w:ascii="Times New Roman" w:hAnsi="Times New Roman" w:eastAsia="仿宋_GB2312" w:cs="Times New Roman"/>
          <w:sz w:val="32"/>
          <w:szCs w:val="32"/>
        </w:rPr>
        <w:t>修改过密码的会员，密码为当时修改后的密码，而非初始密码；3.已经忘记密码的会员，请在“辽宁省律师综合管理信息系统”上进行找回密码操作。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419475" cy="4198620"/>
            <wp:effectExtent l="0" t="0" r="9525" b="11430"/>
            <wp:docPr id="1210677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7731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三、进入培训课程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输入账号密码并成功登录系统后，从底部选择“培训”功能，进入培训界面，然后点击培训界面右上方的“智拾网”进入培训入口。在培训入口界面点击“点此进入”后，系统会问询是否允许“即将打开‘智拾网律协服务’小程序”，请点击“允许”，然后系统便会自动跳转至课程列表。会员可以通过滚动界面选择课程，还可以通过分类功能筛选自己感兴趣的课程。</w:t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42545</wp:posOffset>
            </wp:positionV>
            <wp:extent cx="5433695" cy="2895600"/>
            <wp:effectExtent l="0" t="0" r="14605" b="0"/>
            <wp:wrapSquare wrapText="bothSides"/>
            <wp:docPr id="1" name="图片 1" descr="懒人图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懒人图云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四、其他事项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请各市律师协会加大宣传力度，做好“</w:t>
      </w:r>
      <w:bookmarkStart w:id="7" w:name="_Hlk156436211"/>
      <w:r>
        <w:rPr>
          <w:rFonts w:hint="default" w:ascii="Times New Roman" w:hAnsi="Times New Roman" w:eastAsia="仿宋_GB2312" w:cs="Times New Roman"/>
          <w:sz w:val="32"/>
          <w:szCs w:val="32"/>
        </w:rPr>
        <w:t>辽宁律师智拾网专业课程</w:t>
      </w:r>
      <w:bookmarkEnd w:id="7"/>
      <w:r>
        <w:rPr>
          <w:rFonts w:hint="default" w:ascii="Times New Roman" w:hAnsi="Times New Roman" w:eastAsia="仿宋_GB2312" w:cs="Times New Roman"/>
          <w:sz w:val="32"/>
          <w:szCs w:val="32"/>
        </w:rPr>
        <w:t>”的推广和普及工作，让每名律师认识到加强业务学习的重要性，熟悉“辽宁律师智拾网专业课程”登录与使用操作方法，充分利用省律师协会提供的网络资源，切实提升自身执业技能。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注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如本地区律师在使用过程中遇到问题，各市负责人员可以通过“辽宁律师管理系统”微信工作群进行帮助解决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640" w:firstLineChars="200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                       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辽宁省律师协会</w:t>
      </w:r>
    </w:p>
    <w:p>
      <w:pPr>
        <w:spacing w:line="360" w:lineRule="auto"/>
        <w:ind w:firstLine="640" w:firstLineChars="20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2024年1月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24日</w:t>
      </w:r>
    </w:p>
    <w:sectPr>
      <w:footerReference r:id="rId3" w:type="default"/>
      <w:pgSz w:w="11906" w:h="16838"/>
      <w:pgMar w:top="1587" w:right="1644" w:bottom="1587" w:left="1644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309"/>
        <w:tab w:val="clear" w:pos="4153"/>
      </w:tabs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wYWFiOWNlYjJmYWFlMzAxNDRiMzYwOWVlYzUyYWYifQ=="/>
  </w:docVars>
  <w:rsids>
    <w:rsidRoot w:val="003E7ACD"/>
    <w:rsid w:val="00034ABA"/>
    <w:rsid w:val="000D5476"/>
    <w:rsid w:val="000E79C3"/>
    <w:rsid w:val="00123FD8"/>
    <w:rsid w:val="00145D89"/>
    <w:rsid w:val="00150D14"/>
    <w:rsid w:val="001A0C67"/>
    <w:rsid w:val="0038129D"/>
    <w:rsid w:val="003E7ACD"/>
    <w:rsid w:val="003F78C0"/>
    <w:rsid w:val="00452C05"/>
    <w:rsid w:val="005D1338"/>
    <w:rsid w:val="00675339"/>
    <w:rsid w:val="00791F24"/>
    <w:rsid w:val="00792E4F"/>
    <w:rsid w:val="00796094"/>
    <w:rsid w:val="007B6468"/>
    <w:rsid w:val="008C6C9B"/>
    <w:rsid w:val="008E65B9"/>
    <w:rsid w:val="00946A47"/>
    <w:rsid w:val="00960472"/>
    <w:rsid w:val="009B4EDB"/>
    <w:rsid w:val="009C6184"/>
    <w:rsid w:val="00A7134D"/>
    <w:rsid w:val="00C45B1E"/>
    <w:rsid w:val="00C62AEA"/>
    <w:rsid w:val="00D46CA3"/>
    <w:rsid w:val="00DF73EA"/>
    <w:rsid w:val="00ED0FE6"/>
    <w:rsid w:val="0F5D7A60"/>
    <w:rsid w:val="1DDB3DAA"/>
    <w:rsid w:val="38A33EE1"/>
    <w:rsid w:val="39BD1693"/>
    <w:rsid w:val="433407D5"/>
    <w:rsid w:val="455A248C"/>
    <w:rsid w:val="49283153"/>
    <w:rsid w:val="4C7E1155"/>
    <w:rsid w:val="5F18119D"/>
    <w:rsid w:val="658D594D"/>
    <w:rsid w:val="66356C52"/>
    <w:rsid w:val="67FD0C68"/>
    <w:rsid w:val="6AAD083E"/>
    <w:rsid w:val="70422316"/>
    <w:rsid w:val="71E44313"/>
    <w:rsid w:val="741D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标题 1 字符"/>
    <w:basedOn w:val="6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1">
    <w:name w:val="Unresolved Mention"/>
    <w:basedOn w:val="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882</Words>
  <Characters>958</Characters>
  <Lines>6</Lines>
  <Paragraphs>1</Paragraphs>
  <TotalTime>28</TotalTime>
  <ScaleCrop>false</ScaleCrop>
  <LinksUpToDate>false</LinksUpToDate>
  <CharactersWithSpaces>994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2024-01-17T12:42:00Z</dcterms:created>
  <dc:creator>Stout_Lee</dc:creator>
  <cp:lastModifiedBy>贾昆</cp:lastModifiedBy>
  <dcterms:modified xsi:type="dcterms:W3CDTF">2024-01-24T07:54:04Z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08EE67E56DE14306B41C80C0CBA761F3_12</vt:lpwstr>
  </property>
</Properties>
</file>